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27054">
      <w:pPr>
        <w:topLinePunct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2D63F60">
      <w:pPr>
        <w:topLinePunct/>
        <w:spacing w:line="360" w:lineRule="auto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第十届“创客中国”江苏省中小企业创新创业大赛推荐项目汇总表</w:t>
      </w:r>
    </w:p>
    <w:p w14:paraId="4F75257F">
      <w:pPr>
        <w:topLinePunct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推荐单位：</w:t>
      </w:r>
    </w:p>
    <w:tbl>
      <w:tblPr>
        <w:tblStyle w:val="2"/>
        <w:tblpPr w:leftFromText="180" w:rightFromText="180" w:vertAnchor="text" w:horzAnchor="margin" w:tblpY="202"/>
        <w:tblW w:w="138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92"/>
        <w:gridCol w:w="774"/>
        <w:gridCol w:w="785"/>
        <w:gridCol w:w="709"/>
        <w:gridCol w:w="897"/>
        <w:gridCol w:w="850"/>
        <w:gridCol w:w="1050"/>
        <w:gridCol w:w="674"/>
        <w:gridCol w:w="1287"/>
        <w:gridCol w:w="1022"/>
        <w:gridCol w:w="1446"/>
        <w:gridCol w:w="1344"/>
        <w:gridCol w:w="1363"/>
      </w:tblGrid>
      <w:tr w14:paraId="1BBE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AC3D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序</w:t>
            </w:r>
            <w:r>
              <w:rPr>
                <w:rFonts w:ascii="黑体" w:hAnsi="黑体" w:eastAsia="黑体" w:cs="宋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号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600D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所属辖市、区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6F58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参赛者姓名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8A2D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职</w:t>
            </w:r>
            <w:r>
              <w:rPr>
                <w:rFonts w:ascii="黑体" w:hAnsi="黑体" w:eastAsia="黑体" w:cs="宋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CF8F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年龄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558B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学历</w:t>
            </w:r>
            <w:r>
              <w:rPr>
                <w:rFonts w:ascii="黑体" w:hAnsi="黑体" w:eastAsia="黑体"/>
                <w:sz w:val="20"/>
                <w:szCs w:val="20"/>
              </w:rPr>
              <w:t>/</w:t>
            </w:r>
          </w:p>
          <w:p w14:paraId="6E10295C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FCA7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手机</w:t>
            </w:r>
          </w:p>
          <w:p w14:paraId="61DC3285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号码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8071E3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企业（创客团队）名称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92C8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注册时间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C5C5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项目名称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6BDD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行业类别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BBAFE7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参加组别</w:t>
            </w:r>
            <w:r>
              <w:rPr>
                <w:rFonts w:ascii="黑体" w:hAnsi="黑体" w:eastAsia="黑体" w:cs="宋体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（企业</w:t>
            </w:r>
            <w:r>
              <w:rPr>
                <w:rFonts w:ascii="黑体" w:hAnsi="黑体" w:eastAsia="黑体" w:cs="宋体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创业）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EBA6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是否是省级以上专精特新企业（国家</w:t>
            </w:r>
            <w:r>
              <w:rPr>
                <w:rFonts w:ascii="黑体" w:hAnsi="黑体" w:eastAsia="黑体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省级）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2403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所在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“</w:t>
            </w:r>
            <w:r>
              <w:rPr>
                <w:rFonts w:ascii="黑体" w:hAnsi="黑体" w:eastAsia="黑体"/>
                <w:sz w:val="20"/>
                <w:szCs w:val="20"/>
              </w:rPr>
              <w:t>1650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”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集群</w:t>
            </w:r>
          </w:p>
        </w:tc>
      </w:tr>
      <w:tr w14:paraId="6D8B2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14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F4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16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D5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0F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0F3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B6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8D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28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E2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0B7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7E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8C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1DD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12C46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C7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41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B5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289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D7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C18A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E27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116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3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FD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F5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36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9C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F83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4521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45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E7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7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F43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23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0F6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ED6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D32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DC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79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08B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02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81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6E7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61F8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C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86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E5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AD6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F4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CEC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9E6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C6F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0D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77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B2A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47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E0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34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 w14:paraId="63C572A0">
      <w:pPr>
        <w:topLinePunct/>
        <w:spacing w:line="400" w:lineRule="exact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sz w:val="24"/>
        </w:rPr>
        <w:t>说明：</w:t>
      </w:r>
    </w:p>
    <w:p w14:paraId="0F05A6FA">
      <w:pPr>
        <w:topLinePunct/>
        <w:spacing w:line="400" w:lineRule="exact"/>
        <w:rPr>
          <w:rFonts w:hAnsi="仿宋_GB2312" w:eastAsia="仿宋_GB2312"/>
          <w:sz w:val="24"/>
        </w:rPr>
      </w:pPr>
      <w:r>
        <w:rPr>
          <w:rFonts w:hAnsi="仿宋_GB2312" w:eastAsia="仿宋_GB2312"/>
          <w:sz w:val="24"/>
        </w:rPr>
        <w:t>1.</w:t>
      </w:r>
      <w:r>
        <w:rPr>
          <w:rFonts w:hint="eastAsia" w:hAnsi="仿宋_GB2312" w:eastAsia="仿宋_GB2312"/>
          <w:sz w:val="24"/>
        </w:rPr>
        <w:t>“姓名”栏填写参赛者姓名，参赛者须具备参加各场次赛事现场答辩的条件，一经填报不得更改。企业组可为企业或项目主要负责人，创业组为团队核心成员。</w:t>
      </w:r>
    </w:p>
    <w:p w14:paraId="50D606FD">
      <w:pPr>
        <w:topLinePunct/>
        <w:spacing w:line="400" w:lineRule="exact"/>
        <w:rPr>
          <w:rFonts w:hAnsi="仿宋_GB2312" w:eastAsia="仿宋_GB2312"/>
          <w:sz w:val="24"/>
        </w:rPr>
      </w:pPr>
      <w:r>
        <w:rPr>
          <w:rFonts w:hAnsi="仿宋_GB2312" w:eastAsia="仿宋_GB2312"/>
          <w:sz w:val="24"/>
        </w:rPr>
        <w:t>2.</w:t>
      </w:r>
      <w:r>
        <w:rPr>
          <w:rFonts w:hint="eastAsia" w:hAnsi="仿宋_GB2312" w:eastAsia="仿宋_GB2312"/>
          <w:sz w:val="24"/>
        </w:rPr>
        <w:t>创业组如为个人或团队的，无须填写“注册时间”栏。</w:t>
      </w:r>
    </w:p>
    <w:p w14:paraId="4FDE968C">
      <w:pPr>
        <w:topLinePunct/>
        <w:spacing w:line="400" w:lineRule="exact"/>
        <w:rPr>
          <w:rFonts w:hAnsi="仿宋_GB2312" w:eastAsia="仿宋_GB2312"/>
          <w:sz w:val="24"/>
        </w:rPr>
      </w:pPr>
      <w:r>
        <w:rPr>
          <w:rFonts w:hAnsi="仿宋_GB2312" w:eastAsia="仿宋_GB2312"/>
          <w:sz w:val="24"/>
        </w:rPr>
        <w:t>3.</w:t>
      </w:r>
      <w:r>
        <w:rPr>
          <w:rFonts w:hint="eastAsia" w:hAnsi="仿宋_GB2312" w:eastAsia="仿宋_GB2312"/>
          <w:sz w:val="24"/>
        </w:rPr>
        <w:t>“</w:t>
      </w:r>
      <w:r>
        <w:rPr>
          <w:rFonts w:hAnsi="仿宋_GB2312" w:eastAsia="仿宋_GB2312"/>
          <w:sz w:val="24"/>
        </w:rPr>
        <w:t>1650</w:t>
      </w:r>
      <w:r>
        <w:rPr>
          <w:rFonts w:hint="eastAsia" w:hAnsi="仿宋_GB2312" w:eastAsia="仿宋_GB2312"/>
          <w:sz w:val="24"/>
        </w:rPr>
        <w:t>”产业集群：包括新型电力装备、新能源、新能源汽车、高端装备、航空航天、节能环保、高技术船舶与海工装备、半导体、新材料、高端纺织、生物医药、新型食品、新一代信息通信、软件与信息服务、新兴数字产业、物联网</w:t>
      </w:r>
    </w:p>
    <w:p w14:paraId="45CBFAE9">
      <w:pPr>
        <w:overflowPunct w:val="0"/>
        <w:adjustRightInd w:val="0"/>
        <w:snapToGrid w:val="0"/>
        <w:spacing w:line="460" w:lineRule="exact"/>
        <w:ind w:right="1117"/>
        <w:jc w:val="left"/>
        <w:rPr>
          <w:rFonts w:eastAsia="仿宋_GB2312"/>
          <w:snapToGrid w:val="0"/>
          <w:kern w:val="0"/>
          <w:sz w:val="32"/>
          <w:szCs w:val="32"/>
        </w:rPr>
        <w:sectPr>
          <w:pgSz w:w="16838" w:h="11906" w:orient="landscape"/>
          <w:pgMar w:top="1588" w:right="1701" w:bottom="1588" w:left="170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023DC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66748"/>
    <w:rsid w:val="6E4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2025-05-27T01:51:00Z</dcterms:created>
  <dc:creator>王佳粮</dc:creator>
  <cp:lastModifiedBy>王佳粮</cp:lastModifiedBy>
  <dcterms:modified xsi:type="dcterms:W3CDTF">2025-05-27T01:52:30Z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FD50922B34274A4F8571C934FB249F2A_11</vt:lpwstr>
  </property>
  <property fmtid="{D5CDD505-2E9C-101B-9397-08002B2CF9AE}" pid="4" name="KSOTemplateDocerSaveRecord">
    <vt:lpwstr>eyJoZGlkIjoiZTc5ZDVhMmU5NWE2ZDIwMWFmMTY1MDkyMTEyNDVmZjkiLCJ1c2VySWQiOiIzMjA4OTU1NjcifQ==</vt:lpwstr>
  </property>
</Properties>
</file>